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2F82" w:rsidRPr="00351D5B" w:rsidRDefault="00F22F82" w:rsidP="00F22F82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76D94768" wp14:editId="08956290">
            <wp:extent cx="5943600" cy="501904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8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1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F82" w:rsidRPr="00351D5B" w:rsidRDefault="00F22F82" w:rsidP="00F22F82">
      <w:pPr>
        <w:pStyle w:val="a"/>
        <w:ind w:firstLineChars="0" w:firstLine="0"/>
        <w:jc w:val="both"/>
        <w:rPr>
          <w:rFonts w:ascii="Times New Roman" w:hAnsi="Times New Roman"/>
          <w:sz w:val="24"/>
        </w:rPr>
      </w:pPr>
      <w:r w:rsidRPr="00351D5B">
        <w:rPr>
          <w:rFonts w:ascii="Times New Roman" w:hAnsi="Times New Roman" w:hint="eastAsia"/>
          <w:b/>
          <w:sz w:val="24"/>
        </w:rPr>
        <w:t>F</w:t>
      </w:r>
      <w:r w:rsidRPr="00351D5B">
        <w:rPr>
          <w:rFonts w:ascii="Times New Roman" w:hAnsi="Times New Roman"/>
          <w:b/>
          <w:sz w:val="24"/>
        </w:rPr>
        <w:t xml:space="preserve">igure </w:t>
      </w:r>
      <w:r w:rsidRPr="00351D5B">
        <w:rPr>
          <w:rFonts w:ascii="Times New Roman" w:hAnsi="Times New Roman" w:hint="eastAsia"/>
          <w:b/>
          <w:sz w:val="24"/>
        </w:rPr>
        <w:t>S1.</w:t>
      </w:r>
      <w:r w:rsidRPr="00351D5B">
        <w:rPr>
          <w:rFonts w:ascii="Times New Roman" w:hAnsi="Times New Roman"/>
          <w:b/>
          <w:sz w:val="24"/>
        </w:rPr>
        <w:t xml:space="preserve">  Shh signaling </w:t>
      </w:r>
      <w:r w:rsidRPr="00351D5B">
        <w:rPr>
          <w:rFonts w:ascii="Times New Roman" w:hAnsi="Times New Roman" w:hint="eastAsia"/>
          <w:b/>
          <w:sz w:val="24"/>
        </w:rPr>
        <w:t>does not affect trophoblast</w:t>
      </w:r>
      <w:r w:rsidRPr="00351D5B">
        <w:rPr>
          <w:rFonts w:ascii="Times New Roman" w:hAnsi="Times New Roman"/>
          <w:b/>
          <w:sz w:val="24"/>
        </w:rPr>
        <w:t xml:space="preserve"> </w:t>
      </w:r>
      <w:r w:rsidRPr="00351D5B">
        <w:rPr>
          <w:rFonts w:ascii="Times New Roman" w:hAnsi="Times New Roman" w:hint="eastAsia"/>
          <w:b/>
          <w:sz w:val="24"/>
        </w:rPr>
        <w:t>viability</w:t>
      </w:r>
      <w:r w:rsidRPr="00351D5B">
        <w:rPr>
          <w:rFonts w:ascii="Times New Roman" w:hAnsi="Times New Roman"/>
          <w:b/>
          <w:sz w:val="24"/>
        </w:rPr>
        <w:t xml:space="preserve">. </w:t>
      </w:r>
      <w:r w:rsidRPr="00351D5B">
        <w:rPr>
          <w:rFonts w:ascii="Times New Roman" w:hAnsi="Times New Roman"/>
          <w:sz w:val="24"/>
        </w:rPr>
        <w:t xml:space="preserve">(A) </w:t>
      </w:r>
      <w:r w:rsidRPr="00351D5B">
        <w:rPr>
          <w:rFonts w:ascii="Times New Roman" w:hAnsi="Times New Roman" w:hint="eastAsia"/>
          <w:sz w:val="24"/>
        </w:rPr>
        <w:t>After</w:t>
      </w:r>
      <w:r w:rsidRPr="00351D5B">
        <w:rPr>
          <w:rFonts w:ascii="Times New Roman" w:hAnsi="Times New Roman"/>
          <w:sz w:val="24"/>
        </w:rPr>
        <w:t xml:space="preserve"> treatment of 5 μM cyclopamine (Cyc) or 0.5 μg/ml recombinant human Shh (</w:t>
      </w:r>
      <w:r w:rsidRPr="00351D5B">
        <w:rPr>
          <w:rFonts w:ascii="Times New Roman" w:hAnsi="Times New Roman" w:hint="eastAsia"/>
          <w:sz w:val="24"/>
        </w:rPr>
        <w:t>rShh)</w:t>
      </w:r>
      <w:r w:rsidRPr="00351D5B">
        <w:rPr>
          <w:rFonts w:ascii="Times New Roman" w:hAnsi="Times New Roman"/>
          <w:sz w:val="24"/>
        </w:rPr>
        <w:t xml:space="preserve"> in </w:t>
      </w:r>
      <w:r w:rsidRPr="00351D5B">
        <w:rPr>
          <w:rFonts w:ascii="Times New Roman" w:hAnsi="Times New Roman" w:hint="eastAsia"/>
          <w:sz w:val="24"/>
        </w:rPr>
        <w:t>JAR</w:t>
      </w:r>
      <w:r w:rsidRPr="00351D5B">
        <w:rPr>
          <w:rFonts w:ascii="Times New Roman" w:hAnsi="Times New Roman"/>
          <w:sz w:val="24"/>
        </w:rPr>
        <w:t xml:space="preserve"> cells, apoptosis was analyzed by </w:t>
      </w:r>
      <w:r w:rsidRPr="00351D5B">
        <w:rPr>
          <w:rFonts w:ascii="Times New Roman" w:hAnsi="Times New Roman" w:hint="eastAsia"/>
          <w:sz w:val="24"/>
        </w:rPr>
        <w:t>f</w:t>
      </w:r>
      <w:r w:rsidRPr="00351D5B">
        <w:rPr>
          <w:rFonts w:ascii="Times New Roman" w:hAnsi="Times New Roman"/>
          <w:sz w:val="24"/>
        </w:rPr>
        <w:t>low cytometry</w:t>
      </w:r>
      <w:r w:rsidRPr="00351D5B">
        <w:rPr>
          <w:rFonts w:ascii="Times New Roman" w:hAnsi="Times New Roman" w:hint="eastAsia"/>
          <w:sz w:val="24"/>
        </w:rPr>
        <w:t>.</w:t>
      </w:r>
      <w:r w:rsidRPr="00351D5B">
        <w:rPr>
          <w:rFonts w:ascii="Times New Roman" w:hAnsi="Times New Roman"/>
          <w:sz w:val="24"/>
        </w:rPr>
        <w:t xml:space="preserve"> (B) Quantitative apoptosis from (A). (C) </w:t>
      </w:r>
      <w:r w:rsidRPr="00351D5B">
        <w:rPr>
          <w:rFonts w:ascii="Times New Roman" w:hAnsi="Times New Roman" w:hint="eastAsia"/>
          <w:sz w:val="24"/>
        </w:rPr>
        <w:t xml:space="preserve">JAR cells were treated with </w:t>
      </w:r>
      <w:r w:rsidRPr="00351D5B">
        <w:rPr>
          <w:rFonts w:ascii="Times New Roman" w:hAnsi="Times New Roman"/>
          <w:sz w:val="24"/>
        </w:rPr>
        <w:t>cyclopamine (Cyc) or 0.5 μg/ml recombinant human Shh (</w:t>
      </w:r>
      <w:r w:rsidRPr="00351D5B">
        <w:rPr>
          <w:rFonts w:ascii="Times New Roman" w:hAnsi="Times New Roman" w:hint="eastAsia"/>
          <w:sz w:val="24"/>
        </w:rPr>
        <w:t>rShh) for 24 h, and the cell viability was determined by the CCK-8 assay at 1,2,3,4 and 5 days.</w:t>
      </w:r>
    </w:p>
    <w:p w:rsidR="00F22F82" w:rsidRPr="00351D5B" w:rsidRDefault="00F22F82" w:rsidP="00F22F82">
      <w:pPr>
        <w:spacing w:after="0" w:line="240" w:lineRule="auto"/>
        <w:rPr>
          <w:rFonts w:ascii="Times New Roman" w:hAnsi="Times New Roman"/>
          <w:sz w:val="24"/>
        </w:rPr>
      </w:pPr>
    </w:p>
    <w:p w:rsidR="00EB3BB0" w:rsidRDefault="00EB3BB0">
      <w:bookmarkStart w:id="0" w:name="_GoBack"/>
      <w:bookmarkEnd w:id="0"/>
    </w:p>
    <w:sectPr w:rsidR="00EB3BB0" w:rsidSect="00752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82"/>
    <w:rsid w:val="00CE03EE"/>
    <w:rsid w:val="00E930D8"/>
    <w:rsid w:val="00EB3BB0"/>
    <w:rsid w:val="00F22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13C941-632C-487F-BC6E-8BB695C56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F82"/>
    <w:rPr>
      <w:rFonts w:ascii="Calibri" w:eastAsia="DengXian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列出段落"/>
    <w:basedOn w:val="Normal"/>
    <w:uiPriority w:val="34"/>
    <w:qFormat/>
    <w:rsid w:val="00F22F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2020-03-12T23:40:00Z</dcterms:created>
  <dcterms:modified xsi:type="dcterms:W3CDTF">2020-03-12T23:41:00Z</dcterms:modified>
</cp:coreProperties>
</file>